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522" w:rsidRDefault="00F905CA" w:rsidP="00677250">
      <w:pPr>
        <w:pStyle w:val="Heading1"/>
        <w:jc w:val="center"/>
      </w:pPr>
      <w:r>
        <w:t>RGM</w:t>
      </w:r>
      <w:r w:rsidR="004607DA">
        <w:t xml:space="preserve"> Auction – Proposal</w:t>
      </w:r>
    </w:p>
    <w:p w:rsidR="00EA3522" w:rsidRDefault="004607DA">
      <w:pPr>
        <w:pStyle w:val="Heading2"/>
        <w:rPr>
          <w:sz w:val="20"/>
        </w:rPr>
      </w:pPr>
      <w:r>
        <w:t xml:space="preserve">Suggested Changes for </w:t>
      </w:r>
      <w:r w:rsidR="00F905CA">
        <w:t>RGM</w:t>
      </w:r>
      <w:r>
        <w:t xml:space="preserve"> Auction Project</w:t>
      </w:r>
      <w:r>
        <w:rPr>
          <w:rStyle w:val="FootnoteReference"/>
        </w:rPr>
        <w:footnoteReference w:id="1"/>
      </w:r>
      <w:r>
        <w:rPr>
          <w:sz w:val="20"/>
        </w:rPr>
        <w:tab/>
      </w:r>
    </w:p>
    <w:tbl>
      <w:tblPr>
        <w:tblW w:w="13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915"/>
        <w:gridCol w:w="6660"/>
        <w:gridCol w:w="5220"/>
      </w:tblGrid>
      <w:tr w:rsidR="00EA3522">
        <w:trPr>
          <w:trHeight w:val="291"/>
        </w:trPr>
        <w:tc>
          <w:tcPr>
            <w:tcW w:w="1915" w:type="dxa"/>
            <w:shd w:val="clear" w:color="auto" w:fill="E0E0E0"/>
            <w:vAlign w:val="center"/>
          </w:tcPr>
          <w:p w:rsidR="00EA3522" w:rsidRDefault="00EA3522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660" w:type="dxa"/>
            <w:shd w:val="clear" w:color="auto" w:fill="E0E0E0"/>
            <w:vAlign w:val="center"/>
          </w:tcPr>
          <w:p w:rsidR="00EA3522" w:rsidRDefault="004607D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Solution One</w:t>
            </w:r>
          </w:p>
        </w:tc>
        <w:tc>
          <w:tcPr>
            <w:tcW w:w="5220" w:type="dxa"/>
            <w:shd w:val="clear" w:color="auto" w:fill="E0E0E0"/>
            <w:vAlign w:val="center"/>
          </w:tcPr>
          <w:p w:rsidR="00EA3522" w:rsidRDefault="004607D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Solution Two</w:t>
            </w:r>
          </w:p>
        </w:tc>
      </w:tr>
      <w:tr w:rsidR="00EA3522">
        <w:tc>
          <w:tcPr>
            <w:tcW w:w="1915" w:type="dxa"/>
          </w:tcPr>
          <w:p w:rsidR="00EA3522" w:rsidRDefault="004607DA">
            <w:pPr>
              <w:pStyle w:val="Heading4"/>
            </w:pPr>
            <w:r>
              <w:t>Auction</w:t>
            </w:r>
          </w:p>
        </w:tc>
        <w:tc>
          <w:tcPr>
            <w:tcW w:w="6660" w:type="dxa"/>
          </w:tcPr>
          <w:p w:rsidR="00EA3522" w:rsidRDefault="00CA0D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Upgrade s</w:t>
            </w:r>
            <w:r w:rsidR="00336857">
              <w:rPr>
                <w:rFonts w:ascii="Arial" w:hAnsi="Arial" w:cs="Arial"/>
                <w:sz w:val="20"/>
              </w:rPr>
              <w:t xml:space="preserve">ite to </w:t>
            </w:r>
            <w:r>
              <w:rPr>
                <w:rFonts w:ascii="Arial" w:hAnsi="Arial" w:cs="Arial"/>
                <w:sz w:val="20"/>
              </w:rPr>
              <w:t>a</w:t>
            </w:r>
            <w:r w:rsidR="004607DA">
              <w:rPr>
                <w:rFonts w:ascii="Arial" w:hAnsi="Arial" w:cs="Arial"/>
                <w:sz w:val="20"/>
              </w:rPr>
              <w:t>uction</w:t>
            </w:r>
          </w:p>
        </w:tc>
        <w:tc>
          <w:tcPr>
            <w:tcW w:w="5220" w:type="dxa"/>
          </w:tcPr>
          <w:p w:rsidR="00EA3522" w:rsidRDefault="00F905CA" w:rsidP="00F905C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Site (pay for support only)</w:t>
            </w:r>
            <w:r w:rsidR="004607DA">
              <w:rPr>
                <w:rFonts w:ascii="Arial" w:hAnsi="Arial" w:cs="Arial"/>
                <w:sz w:val="20"/>
              </w:rPr>
              <w:t xml:space="preserve"> verify if available</w:t>
            </w:r>
          </w:p>
        </w:tc>
      </w:tr>
      <w:tr w:rsidR="00EA3522">
        <w:tc>
          <w:tcPr>
            <w:tcW w:w="1915" w:type="dxa"/>
          </w:tcPr>
          <w:p w:rsidR="00EA3522" w:rsidRDefault="004607D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Financial</w:t>
            </w:r>
          </w:p>
        </w:tc>
        <w:tc>
          <w:tcPr>
            <w:tcW w:w="6660" w:type="dxa"/>
          </w:tcPr>
          <w:p w:rsidR="00EA3522" w:rsidRDefault="00FF55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Business Accounting Software</w:t>
            </w:r>
          </w:p>
        </w:tc>
        <w:tc>
          <w:tcPr>
            <w:tcW w:w="5220" w:type="dxa"/>
          </w:tcPr>
          <w:p w:rsidR="00EA3522" w:rsidRDefault="00FF55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Extended Business Process Software</w:t>
            </w:r>
          </w:p>
        </w:tc>
      </w:tr>
      <w:tr w:rsidR="00EA3522">
        <w:tc>
          <w:tcPr>
            <w:tcW w:w="1915" w:type="dxa"/>
          </w:tcPr>
          <w:p w:rsidR="00EA3522" w:rsidRDefault="004607DA">
            <w:pPr>
              <w:pStyle w:val="Heading4"/>
            </w:pPr>
            <w:r>
              <w:t>Credit Cards</w:t>
            </w:r>
          </w:p>
        </w:tc>
        <w:tc>
          <w:tcPr>
            <w:tcW w:w="6660" w:type="dxa"/>
          </w:tcPr>
          <w:p w:rsidR="00EA3522" w:rsidRDefault="004607D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Integrate swiping machine with final solution</w:t>
            </w:r>
          </w:p>
        </w:tc>
        <w:tc>
          <w:tcPr>
            <w:tcW w:w="5220" w:type="dxa"/>
          </w:tcPr>
          <w:p w:rsidR="00EA3522" w:rsidRDefault="004607D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Integrate swiping machine with final solution</w:t>
            </w:r>
          </w:p>
        </w:tc>
      </w:tr>
      <w:tr w:rsidR="00EA3522">
        <w:tc>
          <w:tcPr>
            <w:tcW w:w="1915" w:type="dxa"/>
          </w:tcPr>
          <w:p w:rsidR="00EA3522" w:rsidRDefault="004607DA" w:rsidP="0033685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EM Systems</w:t>
            </w:r>
          </w:p>
        </w:tc>
        <w:tc>
          <w:tcPr>
            <w:tcW w:w="6660" w:type="dxa"/>
          </w:tcPr>
          <w:p w:rsidR="00EA3522" w:rsidRDefault="004607D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 Automate transfer of information between tools</w:t>
            </w:r>
            <w:r>
              <w:rPr>
                <w:rFonts w:ascii="Arial" w:hAnsi="Arial" w:cs="Arial"/>
                <w:sz w:val="20"/>
              </w:rPr>
              <w:br/>
              <w:t>2. Streamline office processes</w:t>
            </w:r>
            <w:r>
              <w:rPr>
                <w:rFonts w:ascii="Arial" w:hAnsi="Arial" w:cs="Arial"/>
                <w:sz w:val="20"/>
              </w:rPr>
              <w:br/>
              <w:t>3. Web site navigation suggestions</w:t>
            </w:r>
            <w:r>
              <w:rPr>
                <w:rFonts w:ascii="Arial" w:hAnsi="Arial" w:cs="Arial"/>
                <w:sz w:val="20"/>
              </w:rPr>
              <w:br/>
              <w:t>4. Build web site using design from graphic artist</w:t>
            </w:r>
            <w:r>
              <w:rPr>
                <w:rFonts w:ascii="Arial" w:hAnsi="Arial" w:cs="Arial"/>
                <w:sz w:val="20"/>
              </w:rPr>
              <w:br/>
              <w:t>5. Automate electronic catalogs to printed catalogs</w:t>
            </w:r>
            <w:r>
              <w:rPr>
                <w:rFonts w:ascii="Arial" w:hAnsi="Arial" w:cs="Arial"/>
                <w:sz w:val="20"/>
              </w:rPr>
              <w:br/>
              <w:t>6. Deploy, training, update user process documentation</w:t>
            </w:r>
          </w:p>
        </w:tc>
        <w:tc>
          <w:tcPr>
            <w:tcW w:w="5220" w:type="dxa"/>
          </w:tcPr>
          <w:p w:rsidR="00EA3522" w:rsidRDefault="004607D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(same as left)</w:t>
            </w:r>
          </w:p>
        </w:tc>
      </w:tr>
    </w:tbl>
    <w:p w:rsidR="00EA3522" w:rsidRDefault="00EA3522">
      <w:pPr>
        <w:pStyle w:val="FootnoteText"/>
        <w:rPr>
          <w:rFonts w:ascii="Arial" w:hAnsi="Arial" w:cs="Arial"/>
          <w:szCs w:val="24"/>
        </w:rPr>
      </w:pPr>
    </w:p>
    <w:p w:rsidR="00EA3522" w:rsidRDefault="004607DA">
      <w:pPr>
        <w:pStyle w:val="Heading2"/>
        <w:rPr>
          <w:szCs w:val="24"/>
        </w:rPr>
      </w:pPr>
      <w:r>
        <w:t>Information needed to finalize decisions</w:t>
      </w:r>
    </w:p>
    <w:tbl>
      <w:tblPr>
        <w:tblW w:w="13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915"/>
        <w:gridCol w:w="6660"/>
        <w:gridCol w:w="5220"/>
      </w:tblGrid>
      <w:tr w:rsidR="00EA3522">
        <w:trPr>
          <w:trHeight w:val="291"/>
        </w:trPr>
        <w:tc>
          <w:tcPr>
            <w:tcW w:w="1915" w:type="dxa"/>
            <w:shd w:val="clear" w:color="auto" w:fill="E0E0E0"/>
            <w:vAlign w:val="center"/>
          </w:tcPr>
          <w:p w:rsidR="00EA3522" w:rsidRDefault="00EA3522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660" w:type="dxa"/>
            <w:shd w:val="clear" w:color="auto" w:fill="E0E0E0"/>
            <w:vAlign w:val="center"/>
          </w:tcPr>
          <w:p w:rsidR="00EA3522" w:rsidRDefault="004607D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Solution One</w:t>
            </w:r>
          </w:p>
        </w:tc>
        <w:tc>
          <w:tcPr>
            <w:tcW w:w="5220" w:type="dxa"/>
            <w:shd w:val="clear" w:color="auto" w:fill="E0E0E0"/>
            <w:vAlign w:val="center"/>
          </w:tcPr>
          <w:p w:rsidR="00EA3522" w:rsidRDefault="004607D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Solution Two</w:t>
            </w:r>
          </w:p>
        </w:tc>
      </w:tr>
      <w:tr w:rsidR="00EA3522">
        <w:tc>
          <w:tcPr>
            <w:tcW w:w="1915" w:type="dxa"/>
          </w:tcPr>
          <w:p w:rsidR="00EA3522" w:rsidRDefault="004607DA">
            <w:pPr>
              <w:pStyle w:val="Heading4"/>
            </w:pPr>
            <w:r>
              <w:t>Auction</w:t>
            </w:r>
          </w:p>
        </w:tc>
        <w:tc>
          <w:tcPr>
            <w:tcW w:w="6660" w:type="dxa"/>
          </w:tcPr>
          <w:p w:rsidR="00EA3522" w:rsidRDefault="0033685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Upgrading to </w:t>
            </w:r>
            <w:r w:rsidR="00CA0DEB">
              <w:rPr>
                <w:rFonts w:ascii="Arial" w:hAnsi="Arial" w:cs="Arial"/>
                <w:sz w:val="20"/>
              </w:rPr>
              <w:t>a</w:t>
            </w:r>
            <w:r w:rsidR="004607DA">
              <w:rPr>
                <w:rFonts w:ascii="Arial" w:hAnsi="Arial" w:cs="Arial"/>
                <w:sz w:val="20"/>
              </w:rPr>
              <w:t>uction, decision on price to upgrade</w:t>
            </w:r>
          </w:p>
        </w:tc>
        <w:tc>
          <w:tcPr>
            <w:tcW w:w="5220" w:type="dxa"/>
          </w:tcPr>
          <w:p w:rsidR="00EA3522" w:rsidRDefault="004607D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Is payi</w:t>
            </w:r>
            <w:r w:rsidR="00336857">
              <w:rPr>
                <w:rFonts w:ascii="Arial" w:hAnsi="Arial" w:cs="Arial"/>
                <w:sz w:val="20"/>
              </w:rPr>
              <w:t xml:space="preserve">ng for support with current </w:t>
            </w:r>
            <w:r w:rsidR="00C210BD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>ite an option</w:t>
            </w:r>
          </w:p>
        </w:tc>
      </w:tr>
      <w:tr w:rsidR="00EA3522">
        <w:tc>
          <w:tcPr>
            <w:tcW w:w="1915" w:type="dxa"/>
          </w:tcPr>
          <w:p w:rsidR="00EA3522" w:rsidRDefault="004607D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Financial</w:t>
            </w:r>
          </w:p>
        </w:tc>
        <w:tc>
          <w:tcPr>
            <w:tcW w:w="6660" w:type="dxa"/>
          </w:tcPr>
          <w:p w:rsidR="00CA0DEB" w:rsidRDefault="004607D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Need decision on </w:t>
            </w:r>
            <w:r w:rsidR="00FF553C">
              <w:rPr>
                <w:rFonts w:ascii="Arial" w:hAnsi="Arial" w:cs="Arial"/>
                <w:sz w:val="20"/>
              </w:rPr>
              <w:t xml:space="preserve">Business Accounting  </w:t>
            </w:r>
            <w:r>
              <w:rPr>
                <w:rFonts w:ascii="Arial" w:hAnsi="Arial" w:cs="Arial"/>
                <w:sz w:val="20"/>
              </w:rPr>
              <w:t xml:space="preserve">vs. </w:t>
            </w:r>
            <w:r w:rsidR="00FF553C">
              <w:rPr>
                <w:rFonts w:ascii="Arial" w:hAnsi="Arial" w:cs="Arial"/>
                <w:sz w:val="20"/>
              </w:rPr>
              <w:t>Business Process</w:t>
            </w:r>
          </w:p>
          <w:p w:rsidR="00CA0DEB" w:rsidRPr="00CA0DEB" w:rsidRDefault="00CA0DEB" w:rsidP="00CA0DE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</w:rPr>
            </w:pPr>
            <w:r w:rsidRPr="00CA0DEB">
              <w:rPr>
                <w:rFonts w:ascii="Arial" w:hAnsi="Arial" w:cs="Arial"/>
                <w:sz w:val="20"/>
              </w:rPr>
              <w:t>B</w:t>
            </w:r>
            <w:r w:rsidR="004607DA" w:rsidRPr="00CA0DEB">
              <w:rPr>
                <w:rFonts w:ascii="Arial" w:hAnsi="Arial" w:cs="Arial"/>
                <w:sz w:val="20"/>
              </w:rPr>
              <w:t>oth can impor</w:t>
            </w:r>
            <w:r w:rsidRPr="00CA0DEB">
              <w:rPr>
                <w:rFonts w:ascii="Arial" w:hAnsi="Arial" w:cs="Arial"/>
                <w:sz w:val="20"/>
              </w:rPr>
              <w:t>t data via flat file formats</w:t>
            </w:r>
          </w:p>
          <w:p w:rsidR="00CA0DEB" w:rsidRPr="00CA0DEB" w:rsidRDefault="00FF553C" w:rsidP="00CA0DE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</w:rPr>
            </w:pPr>
            <w:r w:rsidRPr="00CA0DEB">
              <w:rPr>
                <w:rFonts w:ascii="Arial" w:hAnsi="Arial" w:cs="Arial"/>
                <w:sz w:val="20"/>
              </w:rPr>
              <w:t>Business Process</w:t>
            </w:r>
            <w:r w:rsidR="004607DA" w:rsidRPr="00CA0DEB">
              <w:rPr>
                <w:rFonts w:ascii="Arial" w:hAnsi="Arial" w:cs="Arial"/>
                <w:sz w:val="20"/>
              </w:rPr>
              <w:t xml:space="preserve"> can take walk-up</w:t>
            </w:r>
            <w:r w:rsidR="00C210BD">
              <w:rPr>
                <w:rFonts w:ascii="Arial" w:hAnsi="Arial" w:cs="Arial"/>
                <w:sz w:val="20"/>
              </w:rPr>
              <w:t xml:space="preserve"> credit c</w:t>
            </w:r>
            <w:r w:rsidR="00CA0DEB" w:rsidRPr="00CA0DEB">
              <w:rPr>
                <w:rFonts w:ascii="Arial" w:hAnsi="Arial" w:cs="Arial"/>
                <w:sz w:val="20"/>
              </w:rPr>
              <w:t>ard purchases and print invoice on the spot</w:t>
            </w:r>
          </w:p>
          <w:p w:rsidR="00EA3522" w:rsidRPr="00CA0DEB" w:rsidRDefault="004607DA" w:rsidP="006772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</w:rPr>
            </w:pPr>
            <w:r w:rsidRPr="00CA0DEB">
              <w:rPr>
                <w:rFonts w:ascii="Arial" w:hAnsi="Arial" w:cs="Arial"/>
                <w:sz w:val="20"/>
              </w:rPr>
              <w:t>Need answer to integrating swiping mac</w:t>
            </w:r>
            <w:r w:rsidR="00CA0DEB" w:rsidRPr="00CA0DEB">
              <w:rPr>
                <w:rFonts w:ascii="Arial" w:hAnsi="Arial" w:cs="Arial"/>
                <w:sz w:val="20"/>
              </w:rPr>
              <w:t xml:space="preserve">hine to facilitate in-person </w:t>
            </w:r>
            <w:r w:rsidRPr="00CA0DEB">
              <w:rPr>
                <w:rFonts w:ascii="Arial" w:hAnsi="Arial" w:cs="Arial"/>
                <w:sz w:val="20"/>
              </w:rPr>
              <w:t xml:space="preserve">purchase </w:t>
            </w:r>
          </w:p>
        </w:tc>
        <w:tc>
          <w:tcPr>
            <w:tcW w:w="5220" w:type="dxa"/>
          </w:tcPr>
          <w:p w:rsidR="00EA3522" w:rsidRDefault="004607DA">
            <w:pPr>
              <w:pStyle w:val="FootnoteTex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(same as left)</w:t>
            </w:r>
            <w:bookmarkStart w:id="0" w:name="_GoBack"/>
            <w:bookmarkEnd w:id="0"/>
          </w:p>
        </w:tc>
      </w:tr>
      <w:tr w:rsidR="00EA3522">
        <w:tc>
          <w:tcPr>
            <w:tcW w:w="1915" w:type="dxa"/>
          </w:tcPr>
          <w:p w:rsidR="00EA3522" w:rsidRDefault="004607DA">
            <w:pPr>
              <w:pStyle w:val="Heading4"/>
            </w:pPr>
            <w:r>
              <w:t>Credit Cards</w:t>
            </w:r>
          </w:p>
        </w:tc>
        <w:tc>
          <w:tcPr>
            <w:tcW w:w="6660" w:type="dxa"/>
          </w:tcPr>
          <w:p w:rsidR="00EA3522" w:rsidRDefault="004607D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Need final decision on validating and applying purchases on live website. Is that a need?</w:t>
            </w:r>
          </w:p>
        </w:tc>
        <w:tc>
          <w:tcPr>
            <w:tcW w:w="5220" w:type="dxa"/>
          </w:tcPr>
          <w:p w:rsidR="00EA3522" w:rsidRDefault="004607D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(same as left)</w:t>
            </w:r>
          </w:p>
        </w:tc>
      </w:tr>
      <w:tr w:rsidR="00EA3522">
        <w:tc>
          <w:tcPr>
            <w:tcW w:w="1915" w:type="dxa"/>
          </w:tcPr>
          <w:p w:rsidR="00EA3522" w:rsidRDefault="004607DA" w:rsidP="0033685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EM Systems</w:t>
            </w:r>
          </w:p>
        </w:tc>
        <w:tc>
          <w:tcPr>
            <w:tcW w:w="6660" w:type="dxa"/>
          </w:tcPr>
          <w:p w:rsidR="00EA3522" w:rsidRDefault="004607D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Once above information is finalized, final proposal will be submitted and work can begin.</w:t>
            </w:r>
          </w:p>
        </w:tc>
        <w:tc>
          <w:tcPr>
            <w:tcW w:w="5220" w:type="dxa"/>
          </w:tcPr>
          <w:p w:rsidR="00EA3522" w:rsidRDefault="00EA3522">
            <w:pPr>
              <w:rPr>
                <w:rFonts w:ascii="Arial" w:hAnsi="Arial" w:cs="Arial"/>
                <w:sz w:val="20"/>
              </w:rPr>
            </w:pPr>
          </w:p>
        </w:tc>
      </w:tr>
    </w:tbl>
    <w:p w:rsidR="004607DA" w:rsidRDefault="004607DA">
      <w:pPr>
        <w:pStyle w:val="FootnoteText"/>
        <w:rPr>
          <w:rFonts w:ascii="Arial" w:hAnsi="Arial" w:cs="Arial"/>
          <w:szCs w:val="24"/>
        </w:rPr>
      </w:pPr>
    </w:p>
    <w:sectPr w:rsidR="004607DA" w:rsidSect="00EA3522">
      <w:headerReference w:type="default" r:id="rId8"/>
      <w:headerReference w:type="first" r:id="rId9"/>
      <w:footerReference w:type="first" r:id="rId10"/>
      <w:pgSz w:w="15840" w:h="12240" w:orient="landscape" w:code="1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54D" w:rsidRDefault="0052454D">
      <w:r>
        <w:separator/>
      </w:r>
    </w:p>
  </w:endnote>
  <w:endnote w:type="continuationSeparator" w:id="0">
    <w:p w:rsidR="0052454D" w:rsidRDefault="00524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522" w:rsidRDefault="00EA3522">
    <w:pPr>
      <w:pStyle w:val="Footer"/>
      <w:jc w:val="center"/>
      <w:rPr>
        <w:rFonts w:ascii="Verdana" w:hAnsi="Verdana"/>
        <w:sz w:val="18"/>
      </w:rPr>
    </w:pPr>
  </w:p>
  <w:p w:rsidR="00EA3522" w:rsidRDefault="004607DA">
    <w:pPr>
      <w:pStyle w:val="Footer"/>
      <w:jc w:val="center"/>
    </w:pPr>
    <w:r>
      <w:rPr>
        <w:rFonts w:ascii="Verdana" w:hAnsi="Verdana"/>
        <w:sz w:val="18"/>
      </w:rPr>
      <w:t xml:space="preserve">EM3 Systems Inc., 32 Sophia Court, Novato, CA, </w:t>
    </w:r>
    <w:proofErr w:type="gramStart"/>
    <w:r>
      <w:rPr>
        <w:rFonts w:ascii="Verdana" w:hAnsi="Verdana"/>
        <w:sz w:val="18"/>
      </w:rPr>
      <w:t>94945  •</w:t>
    </w:r>
    <w:proofErr w:type="gramEnd"/>
    <w:r>
      <w:rPr>
        <w:rFonts w:ascii="Verdana" w:hAnsi="Verdana"/>
        <w:sz w:val="18"/>
      </w:rPr>
      <w:t xml:space="preserve">   Tel: 415-269-0507, Fax: 415-893-0452,  www.em3systems.com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54D" w:rsidRDefault="0052454D">
      <w:r>
        <w:separator/>
      </w:r>
    </w:p>
  </w:footnote>
  <w:footnote w:type="continuationSeparator" w:id="0">
    <w:p w:rsidR="0052454D" w:rsidRDefault="0052454D">
      <w:r>
        <w:continuationSeparator/>
      </w:r>
    </w:p>
  </w:footnote>
  <w:footnote w:id="1">
    <w:p w:rsidR="00EA3522" w:rsidRDefault="004607DA">
      <w:pPr>
        <w:pStyle w:val="FootnoteText"/>
        <w:rPr>
          <w:rFonts w:ascii="Arial" w:hAnsi="Arial" w:cs="Arial"/>
          <w:sz w:val="16"/>
        </w:rPr>
      </w:pPr>
      <w:r>
        <w:rPr>
          <w:rStyle w:val="FootnoteReference"/>
          <w:rFonts w:ascii="Arial" w:hAnsi="Arial" w:cs="Arial"/>
          <w:sz w:val="16"/>
        </w:rPr>
        <w:footnoteRef/>
      </w:r>
      <w:r>
        <w:rPr>
          <w:rFonts w:ascii="Arial" w:hAnsi="Arial" w:cs="Arial"/>
          <w:sz w:val="16"/>
        </w:rPr>
        <w:t xml:space="preserve"> Assumptions are made based on knowledge acquired up to </w:t>
      </w:r>
      <w:r w:rsidR="0028286A">
        <w:rPr>
          <w:rFonts w:ascii="Arial" w:hAnsi="Arial" w:cs="Arial"/>
          <w:sz w:val="16"/>
        </w:rPr>
        <w:t>April 19</w:t>
      </w:r>
      <w:r>
        <w:rPr>
          <w:rFonts w:ascii="Arial" w:hAnsi="Arial" w:cs="Arial"/>
          <w:sz w:val="16"/>
        </w:rPr>
        <w:t>, 20</w:t>
      </w:r>
      <w:r w:rsidR="0028286A">
        <w:rPr>
          <w:rFonts w:ascii="Arial" w:hAnsi="Arial" w:cs="Arial"/>
          <w:sz w:val="16"/>
        </w:rPr>
        <w:t>11</w:t>
      </w:r>
      <w:r>
        <w:rPr>
          <w:rFonts w:ascii="Arial" w:hAnsi="Arial" w:cs="Arial"/>
          <w:sz w:val="16"/>
        </w:rPr>
        <w:t xml:space="preserve"> (on tools, processes). See attached spreadsheets for costs comparisons.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522" w:rsidRDefault="00677250">
    <w:pPr>
      <w:pStyle w:val="Header"/>
      <w:jc w:val="right"/>
    </w:pPr>
    <w:r w:rsidRPr="00677250">
      <w:rPr>
        <w:noProof/>
        <w:lang w:val="en-CA" w:eastAsia="en-CA"/>
      </w:rPr>
      <w:drawing>
        <wp:inline distT="0" distB="0" distL="0" distR="0" wp14:anchorId="41410F71" wp14:editId="77FA4B66">
          <wp:extent cx="760476" cy="940308"/>
          <wp:effectExtent l="0" t="0" r="1905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" cy="9403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522" w:rsidRDefault="00883647">
    <w:pPr>
      <w:pStyle w:val="Header"/>
      <w:jc w:val="right"/>
    </w:pPr>
    <w:r>
      <w:rPr>
        <w:noProof/>
        <w:lang w:val="en-CA" w:eastAsia="en-CA"/>
      </w:rPr>
      <w:drawing>
        <wp:inline distT="0" distB="0" distL="0" distR="0">
          <wp:extent cx="1150620" cy="855345"/>
          <wp:effectExtent l="1905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855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A3522" w:rsidRDefault="00EA352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34556"/>
    <w:multiLevelType w:val="hybridMultilevel"/>
    <w:tmpl w:val="6080AA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D4763"/>
    <w:multiLevelType w:val="hybridMultilevel"/>
    <w:tmpl w:val="EED4D1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B2EF7"/>
    <w:multiLevelType w:val="hybridMultilevel"/>
    <w:tmpl w:val="08BED5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4F318F"/>
    <w:multiLevelType w:val="hybridMultilevel"/>
    <w:tmpl w:val="F45648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5029F7"/>
    <w:multiLevelType w:val="hybridMultilevel"/>
    <w:tmpl w:val="F72030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B47B50"/>
    <w:multiLevelType w:val="hybridMultilevel"/>
    <w:tmpl w:val="23E6B6D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144728"/>
    <w:multiLevelType w:val="hybridMultilevel"/>
    <w:tmpl w:val="033C77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797211"/>
    <w:multiLevelType w:val="hybridMultilevel"/>
    <w:tmpl w:val="9102A7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7717F0"/>
    <w:multiLevelType w:val="hybridMultilevel"/>
    <w:tmpl w:val="184C7A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64529D6"/>
    <w:multiLevelType w:val="hybridMultilevel"/>
    <w:tmpl w:val="82AEEE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D3028F"/>
    <w:multiLevelType w:val="hybridMultilevel"/>
    <w:tmpl w:val="CC0A32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D95427"/>
    <w:multiLevelType w:val="hybridMultilevel"/>
    <w:tmpl w:val="36BE6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CA1F21"/>
    <w:multiLevelType w:val="hybridMultilevel"/>
    <w:tmpl w:val="C43A94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BF6A9A"/>
    <w:multiLevelType w:val="hybridMultilevel"/>
    <w:tmpl w:val="E9480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F6D44B8"/>
    <w:multiLevelType w:val="hybridMultilevel"/>
    <w:tmpl w:val="2AFA20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E965C1"/>
    <w:multiLevelType w:val="hybridMultilevel"/>
    <w:tmpl w:val="F72030C2"/>
    <w:lvl w:ilvl="0" w:tplc="2D34791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E37C4"/>
    <w:multiLevelType w:val="hybridMultilevel"/>
    <w:tmpl w:val="0C4C22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851E30"/>
    <w:multiLevelType w:val="hybridMultilevel"/>
    <w:tmpl w:val="9B06B7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C65FEE"/>
    <w:multiLevelType w:val="hybridMultilevel"/>
    <w:tmpl w:val="DC3C71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011073E"/>
    <w:multiLevelType w:val="hybridMultilevel"/>
    <w:tmpl w:val="F5EAB8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9"/>
  </w:num>
  <w:num w:numId="4">
    <w:abstractNumId w:val="19"/>
  </w:num>
  <w:num w:numId="5">
    <w:abstractNumId w:val="0"/>
  </w:num>
  <w:num w:numId="6">
    <w:abstractNumId w:val="1"/>
  </w:num>
  <w:num w:numId="7">
    <w:abstractNumId w:val="7"/>
  </w:num>
  <w:num w:numId="8">
    <w:abstractNumId w:val="11"/>
  </w:num>
  <w:num w:numId="9">
    <w:abstractNumId w:val="13"/>
  </w:num>
  <w:num w:numId="10">
    <w:abstractNumId w:val="12"/>
  </w:num>
  <w:num w:numId="11">
    <w:abstractNumId w:val="16"/>
  </w:num>
  <w:num w:numId="12">
    <w:abstractNumId w:val="6"/>
  </w:num>
  <w:num w:numId="13">
    <w:abstractNumId w:val="17"/>
  </w:num>
  <w:num w:numId="14">
    <w:abstractNumId w:val="3"/>
  </w:num>
  <w:num w:numId="15">
    <w:abstractNumId w:val="14"/>
  </w:num>
  <w:num w:numId="16">
    <w:abstractNumId w:val="10"/>
  </w:num>
  <w:num w:numId="17">
    <w:abstractNumId w:val="15"/>
  </w:num>
  <w:num w:numId="18">
    <w:abstractNumId w:val="4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attachedTemplate r:id="rId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647"/>
    <w:rsid w:val="00045F8E"/>
    <w:rsid w:val="0028286A"/>
    <w:rsid w:val="00336857"/>
    <w:rsid w:val="004607DA"/>
    <w:rsid w:val="0052454D"/>
    <w:rsid w:val="00677250"/>
    <w:rsid w:val="006B0C82"/>
    <w:rsid w:val="00755858"/>
    <w:rsid w:val="00883647"/>
    <w:rsid w:val="00BE645B"/>
    <w:rsid w:val="00C210BD"/>
    <w:rsid w:val="00CA0DEB"/>
    <w:rsid w:val="00EA3522"/>
    <w:rsid w:val="00F905CA"/>
    <w:rsid w:val="00FF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522"/>
    <w:rPr>
      <w:sz w:val="24"/>
      <w:szCs w:val="24"/>
    </w:rPr>
  </w:style>
  <w:style w:type="paragraph" w:styleId="Heading1">
    <w:name w:val="heading 1"/>
    <w:basedOn w:val="Normal"/>
    <w:next w:val="Normal"/>
    <w:qFormat/>
    <w:rsid w:val="00EA352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A35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A35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A3522"/>
    <w:pPr>
      <w:keepNext/>
      <w:outlineLvl w:val="3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A352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EA3522"/>
    <w:pPr>
      <w:tabs>
        <w:tab w:val="center" w:pos="4320"/>
        <w:tab w:val="right" w:pos="8640"/>
      </w:tabs>
    </w:pPr>
  </w:style>
  <w:style w:type="character" w:styleId="Strong">
    <w:name w:val="Strong"/>
    <w:basedOn w:val="DefaultParagraphFont"/>
    <w:qFormat/>
    <w:rsid w:val="00EA3522"/>
    <w:rPr>
      <w:b/>
      <w:bCs/>
    </w:rPr>
  </w:style>
  <w:style w:type="character" w:styleId="Hyperlink">
    <w:name w:val="Hyperlink"/>
    <w:basedOn w:val="DefaultParagraphFont"/>
    <w:semiHidden/>
    <w:rsid w:val="00EA3522"/>
    <w:rPr>
      <w:color w:val="0000FF"/>
      <w:u w:val="single"/>
    </w:rPr>
  </w:style>
  <w:style w:type="paragraph" w:styleId="FootnoteText">
    <w:name w:val="footnote text"/>
    <w:basedOn w:val="Normal"/>
    <w:semiHidden/>
    <w:rsid w:val="00EA352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A3522"/>
    <w:rPr>
      <w:vertAlign w:val="superscript"/>
    </w:rPr>
  </w:style>
  <w:style w:type="paragraph" w:styleId="BodyText">
    <w:name w:val="Body Text"/>
    <w:basedOn w:val="Normal"/>
    <w:semiHidden/>
    <w:rsid w:val="00EA3522"/>
    <w:rPr>
      <w:rFonts w:ascii="Arial" w:hAnsi="Arial" w:cs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5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5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0D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522"/>
    <w:rPr>
      <w:sz w:val="24"/>
      <w:szCs w:val="24"/>
    </w:rPr>
  </w:style>
  <w:style w:type="paragraph" w:styleId="Heading1">
    <w:name w:val="heading 1"/>
    <w:basedOn w:val="Normal"/>
    <w:next w:val="Normal"/>
    <w:qFormat/>
    <w:rsid w:val="00EA352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A35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A35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A3522"/>
    <w:pPr>
      <w:keepNext/>
      <w:outlineLvl w:val="3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A352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EA3522"/>
    <w:pPr>
      <w:tabs>
        <w:tab w:val="center" w:pos="4320"/>
        <w:tab w:val="right" w:pos="8640"/>
      </w:tabs>
    </w:pPr>
  </w:style>
  <w:style w:type="character" w:styleId="Strong">
    <w:name w:val="Strong"/>
    <w:basedOn w:val="DefaultParagraphFont"/>
    <w:qFormat/>
    <w:rsid w:val="00EA3522"/>
    <w:rPr>
      <w:b/>
      <w:bCs/>
    </w:rPr>
  </w:style>
  <w:style w:type="character" w:styleId="Hyperlink">
    <w:name w:val="Hyperlink"/>
    <w:basedOn w:val="DefaultParagraphFont"/>
    <w:semiHidden/>
    <w:rsid w:val="00EA3522"/>
    <w:rPr>
      <w:color w:val="0000FF"/>
      <w:u w:val="single"/>
    </w:rPr>
  </w:style>
  <w:style w:type="paragraph" w:styleId="FootnoteText">
    <w:name w:val="footnote text"/>
    <w:basedOn w:val="Normal"/>
    <w:semiHidden/>
    <w:rsid w:val="00EA352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A3522"/>
    <w:rPr>
      <w:vertAlign w:val="superscript"/>
    </w:rPr>
  </w:style>
  <w:style w:type="paragraph" w:styleId="BodyText">
    <w:name w:val="Body Text"/>
    <w:basedOn w:val="Normal"/>
    <w:semiHidden/>
    <w:rsid w:val="00EA3522"/>
    <w:rPr>
      <w:rFonts w:ascii="Arial" w:hAnsi="Arial" w:cs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5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5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0D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indy%20Howard\Templates\EM3%20Templates\EM3%20Standard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EM3 Standard template</Template>
  <TotalTime>3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Corel PDF Fusion</vt:lpstr>
    </vt:vector>
  </TitlesOfParts>
  <Company>EM3 Systems Inc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Corel PDF Fusion</dc:title>
  <dc:creator>Corel PDF Fusion</dc:creator>
  <cp:revision>4</cp:revision>
  <cp:lastPrinted>2008-02-21T13:23:00Z</cp:lastPrinted>
  <dcterms:created xsi:type="dcterms:W3CDTF">2011-04-18T20:35:00Z</dcterms:created>
  <dcterms:modified xsi:type="dcterms:W3CDTF">2011-04-18T21:22:00Z</dcterms:modified>
</cp:coreProperties>
</file>